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39" w:rsidRDefault="001F7439" w:rsidP="001F7439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:rsidR="001F7439" w:rsidRPr="008733EF" w:rsidRDefault="008733EF" w:rsidP="008733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733EF">
        <w:rPr>
          <w:rFonts w:ascii="Times New Roman" w:hAnsi="Times New Roman" w:cs="Times New Roman"/>
          <w:b/>
          <w:bCs/>
          <w:sz w:val="20"/>
          <w:szCs w:val="20"/>
        </w:rPr>
        <w:t>Spett.Le</w:t>
      </w:r>
      <w:proofErr w:type="spellEnd"/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 Comune Di 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>Birori</w:t>
      </w:r>
    </w:p>
    <w:p w:rsidR="001F7439" w:rsidRPr="008733EF" w:rsidRDefault="008733EF" w:rsidP="008733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Via 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>IV Novembre 4</w:t>
      </w:r>
    </w:p>
    <w:p w:rsidR="001F7439" w:rsidRDefault="008733EF" w:rsidP="008733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08010 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>Birori, (Nu)</w:t>
      </w:r>
    </w:p>
    <w:p w:rsidR="008733EF" w:rsidRPr="008733EF" w:rsidRDefault="008733EF" w:rsidP="008733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sz w:val="20"/>
          <w:szCs w:val="20"/>
        </w:rPr>
        <w:t>Oggetto: Manifestazione d’interesse alla partecipazione a una indagine di mercato per</w:t>
      </w:r>
      <w:r w:rsidR="008733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b/>
          <w:bCs/>
          <w:sz w:val="20"/>
          <w:szCs w:val="20"/>
        </w:rPr>
        <w:t>l’individuazione degli Operatori economici da invitare alla procedura negoziata di cui all'art.</w:t>
      </w:r>
      <w:r w:rsidR="008733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36 comma 2, del </w:t>
      </w:r>
      <w:proofErr w:type="spellStart"/>
      <w:r w:rsidRPr="008733EF">
        <w:rPr>
          <w:rFonts w:ascii="Times New Roman" w:hAnsi="Times New Roman" w:cs="Times New Roman"/>
          <w:b/>
          <w:bCs/>
          <w:sz w:val="20"/>
          <w:szCs w:val="20"/>
        </w:rPr>
        <w:t>D.Lgs</w:t>
      </w:r>
      <w:proofErr w:type="spellEnd"/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 n. 50/2016 per l’affidamento della gestione del Servizio trasporto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229B0">
        <w:rPr>
          <w:rFonts w:ascii="Times New Roman" w:hAnsi="Times New Roman" w:cs="Times New Roman"/>
          <w:b/>
          <w:bCs/>
          <w:sz w:val="20"/>
          <w:szCs w:val="20"/>
        </w:rPr>
        <w:t>eaccompagnamento</w:t>
      </w:r>
      <w:proofErr w:type="spellEnd"/>
      <w:r w:rsidR="008733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>alunni della scuola primaria</w:t>
      </w:r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="003229B0">
        <w:rPr>
          <w:rFonts w:ascii="Times New Roman" w:hAnsi="Times New Roman" w:cs="Times New Roman"/>
          <w:b/>
          <w:bCs/>
          <w:sz w:val="20"/>
          <w:szCs w:val="20"/>
        </w:rPr>
        <w:t xml:space="preserve">secondaria di 1° grado. </w:t>
      </w:r>
      <w:r w:rsidRPr="008733EF">
        <w:rPr>
          <w:rFonts w:ascii="Times New Roman" w:hAnsi="Times New Roman" w:cs="Times New Roman"/>
          <w:b/>
          <w:bCs/>
          <w:sz w:val="20"/>
          <w:szCs w:val="20"/>
        </w:rPr>
        <w:t xml:space="preserve"> Anno scolastico 2016 - 2017.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Il/La sottoscritto/a 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nato/a a________________________________________________ 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Prov. ___________________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il ___________________ residente a 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Prov.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In Via 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 n. 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Codice fiscale 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in qualità di Titolare o legale rappresentante della ditta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con sede in ____________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___________________Prov. ________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in Via__________________________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n. ____________________ Telefono ___________________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Pec 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733EF">
        <w:rPr>
          <w:rFonts w:ascii="Times New Roman" w:hAnsi="Times New Roman" w:cs="Times New Roman"/>
          <w:color w:val="000000"/>
          <w:sz w:val="20"/>
          <w:szCs w:val="20"/>
        </w:rPr>
        <w:t>P.Iva</w:t>
      </w:r>
      <w:proofErr w:type="spellEnd"/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_____________________________________________________________________________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>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presa visione dell’avviso pubblico per la presentazione di manifestazioni d’interesse per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l’affidamento del servizio in oggetto avvalendosi della facoltà concessagli dagli articoli 46 e 47 del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D.P.R. n. 445/2000, per la documentazione relativa alla manifestazione d’interesse in oggetto,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consapevole delle sanzioni penali previste dall’articolo 76 del medesimo D.P.R., per le ipotesi di</w:t>
      </w:r>
      <w:r w:rsidR="008733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falsità in atti e dichiarazioni mendaci ivi indicate;</w:t>
      </w:r>
    </w:p>
    <w:p w:rsidR="008733EF" w:rsidRDefault="008733EF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MANIFESTA L’INTERESSE A PARTECIPARE ALLA PROCEDURA IN OGGETTO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8733EF">
        <w:rPr>
          <w:rFonts w:ascii="Times New Roman" w:hAnsi="Times New Roman" w:cs="Times New Roman"/>
          <w:i/>
          <w:iCs/>
          <w:color w:val="000000"/>
          <w:sz w:val="20"/>
          <w:szCs w:val="20"/>
        </w:rPr>
        <w:t>barrare le voci che interessano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Come:</w:t>
      </w:r>
    </w:p>
    <w:p w:rsidR="001F7439" w:rsidRDefault="008733EF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concorrente singolo</w:t>
      </w:r>
    </w:p>
    <w:p w:rsidR="001F7439" w:rsidRPr="008733EF" w:rsidRDefault="008733EF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mandatario capogruppo di </w:t>
      </w:r>
      <w:r w:rsidR="001F7439"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raggruppamento temporaneo </w:t>
      </w:r>
      <w:r w:rsidR="00FF1A0C" w:rsidRPr="00FF1A0C">
        <w:rPr>
          <w:rFonts w:ascii="Times New Roman" w:hAnsi="Times New Roman" w:cs="Times New Roman"/>
          <w:bCs/>
          <w:color w:val="000000"/>
          <w:sz w:val="20"/>
          <w:szCs w:val="20"/>
        </w:rPr>
        <w:sym w:font="Wingdings" w:char="F071"/>
      </w:r>
      <w:r w:rsidR="00FF1A0C" w:rsidRPr="00FF1A0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verticale</w:t>
      </w:r>
    </w:p>
    <w:p w:rsidR="001F7439" w:rsidRPr="008733EF" w:rsidRDefault="00FF1A0C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orizzontale</w:t>
      </w:r>
    </w:p>
    <w:p w:rsidR="00FF1A0C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ai sensi degli articoli 45, comma 2, lettera d), e 48,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comma 2, del decreto legislativo n. 50 del 2016</w:t>
      </w:r>
    </w:p>
    <w:p w:rsidR="001F7439" w:rsidRPr="008733EF" w:rsidRDefault="00FF1A0C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mprese mandanti: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:rsidR="00FF1A0C" w:rsidRDefault="00FF1A0C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mandante in: </w:t>
      </w: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consorzio ordinario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ai sensi degli articoli 45, comma 2,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lettera e), e 48, del decreto legislativo n. 50 del 2016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imprese consorziate:</w:t>
      </w:r>
    </w:p>
    <w:p w:rsidR="00FF1A0C" w:rsidRPr="008733EF" w:rsidRDefault="00FF1A0C" w:rsidP="00FF1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</w:p>
    <w:p w:rsidR="00FF1A0C" w:rsidRPr="008733EF" w:rsidRDefault="00FF1A0C" w:rsidP="00FF1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:rsidR="001F7439" w:rsidRPr="008733EF" w:rsidRDefault="001F7439" w:rsidP="00FF1A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Di non incorrere in alcuno dei motivi di esclusione di cui all’art. 80 del D.lgs. 50 del 2016 </w:t>
      </w:r>
      <w:r w:rsidR="0027671D">
        <w:rPr>
          <w:rFonts w:ascii="Times New Roman" w:hAnsi="Times New Roman" w:cs="Times New Roman"/>
          <w:color w:val="000000"/>
          <w:sz w:val="20"/>
          <w:szCs w:val="20"/>
        </w:rPr>
        <w:t>precisando</w:t>
      </w:r>
      <w:bookmarkStart w:id="0" w:name="_GoBack"/>
      <w:bookmarkEnd w:id="0"/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che le stazioni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appaltanti escludono un operatore economico in qualunque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momento della procedura d’appalto, qualora risulti che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lastRenderedPageBreak/>
        <w:t>l'operatore economico si trova, a causa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atti compiuti o omessi prima o nel corso della procedura, in una delle situazioni di cui ai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commi 1,2, 4 e 5, </w:t>
      </w:r>
      <w:r w:rsidR="001F7439" w:rsidRPr="008733E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ex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art. 80, comma 6 e/o in ogni altra situazione che possa determinare</w:t>
      </w:r>
      <w:r w:rsidR="00FF1A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l’esclusione dalle gare e/o l’incapacità a contrarre con la Pubblica Amministrazione;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essere in possesso dei requisiti generali, di idoneità professionale di cui all’art. 83,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comma 3 del D. </w:t>
      </w:r>
      <w:proofErr w:type="spellStart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. n. 50/2016, di capacita economica e finanziaria e dei requisiti 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capacità tecnico professionale ed economico finanziaria richiesti nell’avviso 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manifestazione di interesse;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la ditta è iscritta al Registro delle Imprese presso la C.C.I.A.A. di__________________________________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al n. ______________________________dal ____________________ per l’attività di 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la di</w:t>
      </w:r>
      <w:r>
        <w:rPr>
          <w:rFonts w:ascii="Times New Roman" w:hAnsi="Times New Roman" w:cs="Times New Roman"/>
          <w:color w:val="000000"/>
          <w:sz w:val="20"/>
          <w:szCs w:val="20"/>
        </w:rPr>
        <w:t>tta è iscritta presso l’INPS di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con il n. _____________________ dal 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_________________; 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la dit</w:t>
      </w:r>
      <w:r>
        <w:rPr>
          <w:rFonts w:ascii="Times New Roman" w:hAnsi="Times New Roman" w:cs="Times New Roman"/>
          <w:color w:val="000000"/>
          <w:sz w:val="20"/>
          <w:szCs w:val="20"/>
        </w:rPr>
        <w:t>ta è iscritta presso l’INAIL di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 con 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n. _____________________ dal___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________________________; 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il C.C.N.L. applicato è il seguente: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Il tassativo ed integrale rispetto del contratto collettivo di lavoro nazionale e delle norme 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materia di tutela della salute e sicurezza nei luoghi di lavoro di cui al </w:t>
      </w:r>
      <w:proofErr w:type="spellStart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D.lgs</w:t>
      </w:r>
      <w:proofErr w:type="spellEnd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n. 81/2008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nonché di tutti gli adempimenti di legge nei confronti dei lavoratori dipendenti o soci;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la ditta è in regola sotto il profilo del versamento dei contributi previdenziali 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assicurativi obbligatori per gli infortuni sul lavoro e le malattie professionali dei dipendenti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addetti;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L’insussistenza di provvedimenti interdettivi alla contrattazione con le Pubbliche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Amministrazioni e alla partecipazione a gare pubbliche di cui all’art. 14 del D.lgs. n.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81/2008 conseguenti a provvedimenti di sospensione dell’attività imprenditoriale 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violazioni delle disposizioni per il contrasto del lavoro irregolare e per la tutela della salute 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della sicurezza dei lavoratori;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la ditta è in regola con le norme che disciplinano il diritto al lavoro dei disabili ai sensi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della Legge n. 68/99;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Ovvero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Che nei confronti degli amministratori non è stata emessa sentenza di condanna passata 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giudicato, ovvero sentenza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applicazione della pena su richiesta ai sensi dell’art. 444 del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codice di procedura penale, per qualsiasi reato che incide sulla moralità professionale o 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delitti finanziari;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aver svolto per conto di Pubbliche Amministrazioni ai sensi dell’art. 83 comma 1 lettera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c) del D.lgs. n. 50/2016 negli ultimi tre esercizi le seguenti attività: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_____________________________________________________________________________________________</w:t>
      </w:r>
    </w:p>
    <w:p w:rsidR="00B83ADD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avere la disponibilità di un mezzo di trasporto pubblico in possesso dei requisiti di cui 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D.M. 31.01.1997, come precisati dalla Circolare del Ministero dei trasporti 11.03.1997, n. 23,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integrato e modificato dal Decreto del Ministero delle Infrastrutture e dei Trasporti 1.04.2010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proofErr w:type="spellStart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s.m.i</w:t>
      </w:r>
      <w:r w:rsidR="00CC51F1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End"/>
      <w:r w:rsidR="00CC51F1">
        <w:rPr>
          <w:rFonts w:ascii="Times New Roman" w:hAnsi="Times New Roman" w:cs="Times New Roman"/>
          <w:color w:val="000000"/>
          <w:sz w:val="20"/>
          <w:szCs w:val="20"/>
        </w:rPr>
        <w:t xml:space="preserve">, con un numero di posti a sedere </w:t>
      </w:r>
      <w:r w:rsidR="008766B0">
        <w:rPr>
          <w:rFonts w:ascii="Times New Roman" w:hAnsi="Times New Roman" w:cs="Times New Roman"/>
          <w:color w:val="000000"/>
          <w:sz w:val="20"/>
          <w:szCs w:val="20"/>
        </w:rPr>
        <w:t xml:space="preserve">idoneo a trasportare gli studenti di cui all’art. 3 dell’avviso e dotato delle cinture di sicurezza; 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essere in possesso dei requisiti previsti dal decreto ministeriale 20 dicembre 1991, n. 448,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sull'accesso alla professione di traspor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tatore di viaggiatori su strada; 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avere la disponibilità delle figure professionali richieste, e precisamente: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Autista/conducente con esperienza non inferiore a 3 anni, sia per il servizio ordinario che 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eventuali sostituzioni;</w:t>
      </w:r>
    </w:p>
    <w:p w:rsidR="001F7439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Di possedere ai sensi dell’art. 83 comma </w:t>
      </w:r>
      <w:r w:rsidR="00CC51F1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proofErr w:type="spellStart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50/2016, un fatturato minimo,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relativo </w:t>
      </w:r>
      <w:r w:rsidR="00CC51F1">
        <w:rPr>
          <w:rFonts w:ascii="Times New Roman" w:hAnsi="Times New Roman" w:cs="Times New Roman"/>
          <w:color w:val="000000"/>
          <w:sz w:val="20"/>
          <w:szCs w:val="20"/>
        </w:rPr>
        <w:t xml:space="preserve">agli ultimi esercizi finanziari (2013/2014/2015) pari almeno al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 valore dell’appalto di cui al punto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dell’avviso;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aver ricevuto tutte le informazioni di cui all’art. 13 del D.lgs. n. 196/2003;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Di non trovarsi in situazioni di collegamento formale o sostanziale – anche ai sensi dell’art.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2359 cc con altre imprese partecipanti alla gara;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L’insussistenza di procedimenti, provvedimenti, instaurati o decisi, a carico dell’impresa 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 suo titolare / legale rappresentante, come previsto dall’art. 2 del DPR 252/98 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l’applicazione di una delle misure previste dalla legislazione antimafia.</w:t>
      </w:r>
    </w:p>
    <w:p w:rsidR="001F7439" w:rsidRPr="008733EF" w:rsidRDefault="001F7439" w:rsidP="00B83A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 INOLTRE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a)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di non essere a conoscenza di essere sottoposto a procedimenti penali;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b)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di impegnarsi, in caso di aggiudicazione, a dar corso all’esecuzione del contratto affidato;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c)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di esprimere il proprio consenso al trattamento dei dati anche personali per l’utilizzo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esclusivamente in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funzione e per i fini della presente dichiarazione e la conservazione degli stessi presso l’archivio della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Stazione Appaltante, ai sensi del D. </w:t>
      </w:r>
      <w:proofErr w:type="spellStart"/>
      <w:r w:rsidRPr="008733EF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8733EF">
        <w:rPr>
          <w:rFonts w:ascii="Times New Roman" w:hAnsi="Times New Roman" w:cs="Times New Roman"/>
          <w:color w:val="000000"/>
          <w:sz w:val="20"/>
          <w:szCs w:val="20"/>
        </w:rPr>
        <w:t>. 196/03;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d)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di aver preso conoscenza e di accettare, senza eccezioni e riserve, tutte le condizioni contenute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nell’avviso di indagine di mercato;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e)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l’indirizzo P.E.C. a cui inviare qualsiasi comunicazione inerente la presente dichiarazione è il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seguente: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__________________________________________; 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171717"/>
          <w:sz w:val="20"/>
          <w:szCs w:val="20"/>
        </w:rPr>
        <w:t xml:space="preserve">f)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ai sensi dell’art. 53, comma 16 ter del D. </w:t>
      </w:r>
      <w:proofErr w:type="spellStart"/>
      <w:r w:rsidRPr="008733EF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8733EF">
        <w:rPr>
          <w:rFonts w:ascii="Times New Roman" w:hAnsi="Times New Roman" w:cs="Times New Roman"/>
          <w:color w:val="000000"/>
          <w:sz w:val="20"/>
          <w:szCs w:val="20"/>
        </w:rPr>
        <w:t>. n. 165/2001 di non aver concluso contratti di lavoro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subordinato o autonomo e comunque di non aver attribuito incarichi ad ex dipendenti che hanno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esercitato poteri autoritativi o negoziali per conto dell’ASP nei loro confronti per il triennio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successivo alla cessazione del rapporto.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Allega alla presente: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copia fotostatica del documento di identità, in corso di validità, del legale rappresentante</w:t>
      </w:r>
      <w:r w:rsidR="00B83AD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soggetto firmatario, ai sensi dell’art. 38 del D.P.R. 445/00.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l sottoscritto 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nato a______________________</w:t>
      </w:r>
    </w:p>
    <w:p w:rsidR="001F7439" w:rsidRPr="008733EF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il___________________nella sua qualità di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consapevole della responsabilità penale cui può andare incontro nel caso di affermazioni mendaci 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F7439" w:rsidRPr="008733EF">
        <w:rPr>
          <w:rFonts w:ascii="Times New Roman" w:hAnsi="Times New Roman" w:cs="Times New Roman"/>
          <w:color w:val="000000"/>
          <w:sz w:val="20"/>
          <w:szCs w:val="20"/>
        </w:rPr>
        <w:t>delle relative sanzioni penali di cui all’art. 76 del D.P.R. 445/2000;</w:t>
      </w:r>
    </w:p>
    <w:p w:rsidR="00B83ADD" w:rsidRDefault="001F7439" w:rsidP="00B83A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</w:t>
      </w: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ai sensi del D.P.R. 445/2000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33EF">
        <w:rPr>
          <w:rFonts w:ascii="Times New Roman" w:hAnsi="Times New Roman" w:cs="Times New Roman"/>
          <w:color w:val="000000"/>
          <w:sz w:val="20"/>
          <w:szCs w:val="20"/>
        </w:rPr>
        <w:t>che i fatti, stati e qualità precedentemente riportati corrispondono a verità,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Luogo e data ____________________________________________</w:t>
      </w:r>
    </w:p>
    <w:p w:rsidR="00B83ADD" w:rsidRDefault="00B83ADD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F7439" w:rsidRPr="008733EF" w:rsidRDefault="001F7439" w:rsidP="008733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33EF">
        <w:rPr>
          <w:rFonts w:ascii="Times New Roman" w:hAnsi="Times New Roman" w:cs="Times New Roman"/>
          <w:color w:val="000000"/>
          <w:sz w:val="20"/>
          <w:szCs w:val="20"/>
        </w:rPr>
        <w:t>Timbro e firma del titolare / legale rappresentante</w:t>
      </w:r>
      <w:r w:rsidR="00B83AD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</w:t>
      </w:r>
    </w:p>
    <w:p w:rsidR="00132BE9" w:rsidRPr="008733EF" w:rsidRDefault="00132BE9" w:rsidP="008733E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32BE9" w:rsidRPr="008733EF" w:rsidSect="00132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39"/>
    <w:rsid w:val="0004184C"/>
    <w:rsid w:val="000E6DB5"/>
    <w:rsid w:val="00132BE9"/>
    <w:rsid w:val="001F7439"/>
    <w:rsid w:val="0027671D"/>
    <w:rsid w:val="002D7242"/>
    <w:rsid w:val="003229B0"/>
    <w:rsid w:val="003A12AC"/>
    <w:rsid w:val="00544190"/>
    <w:rsid w:val="00595653"/>
    <w:rsid w:val="00681B32"/>
    <w:rsid w:val="00722EFF"/>
    <w:rsid w:val="008733EF"/>
    <w:rsid w:val="008766B0"/>
    <w:rsid w:val="008B1899"/>
    <w:rsid w:val="008E2D7B"/>
    <w:rsid w:val="009327FD"/>
    <w:rsid w:val="00B83ADD"/>
    <w:rsid w:val="00BF4C39"/>
    <w:rsid w:val="00C31DF9"/>
    <w:rsid w:val="00C5207B"/>
    <w:rsid w:val="00CB54AC"/>
    <w:rsid w:val="00CC51F1"/>
    <w:rsid w:val="00E457D9"/>
    <w:rsid w:val="00E4798D"/>
    <w:rsid w:val="00FA4ADD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16B38-5909-46BE-AD69-4571880D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francesca.canu</dc:creator>
  <cp:lastModifiedBy>Servizi Sociali</cp:lastModifiedBy>
  <cp:revision>4</cp:revision>
  <dcterms:created xsi:type="dcterms:W3CDTF">2016-08-09T15:57:00Z</dcterms:created>
  <dcterms:modified xsi:type="dcterms:W3CDTF">2016-08-09T16:02:00Z</dcterms:modified>
</cp:coreProperties>
</file>